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 xml:space="preserve">审核评估范围的内涵解析  </w:t>
      </w:r>
    </w:p>
    <w:p>
      <w:pPr>
        <w:rPr>
          <w:rFonts w:hint="eastAsia"/>
        </w:rPr>
      </w:pPr>
      <w:r>
        <w:rPr>
          <w:rFonts w:hint="eastAsia"/>
        </w:rPr>
        <w:t xml:space="preserve">2015-05-27 17:11   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选自中南财经政法大学本科教学评估中心网站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（http://bkpgzx.znufe.edu.cn/zlxz/201410/t20141024_36770.htm）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审核项目一：定位与目标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有三个要素：办学定位、培养目标、教学中心地位。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定位与目标是顶层设计，主要指学校发展目标定位、层次类型定位、服务面向定位、人才类型定位等。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要素1.办学定位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有两个要点：办学定位及确定依据、办学定位在发展规划中的体现。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有规划——符合社会发展需要；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——符合学校发展实际。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体现所在、所生、所长的优势和发展趋势；把握服务的区域和功能，用阶段目标表达出来；注意人才培养工作与办学定位的符合度。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要素2.培养目标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有两个要点：人才培养总目标及确定依据；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专业培养目标、标准及确定依据；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培养目标分两个层面，学校培养目标是总纲；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“专业”可以扩展为“专业大类”；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在保证学校主体培养目标不变的前提下，目标规格可多样性。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要素3.教学中心地位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有两个要点：教学中心地位的政策与措施、教学中心地位的体现与效果。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学校有保证本科教学中心地位的政策与措施，能正确处理高校四大职能关系。例如：领导精力、师资力量、资源配置、工作评价等。各职能部门要主动服务于学校教学工作，师生及一线教学单位的满意度是检验工作效果的主要依据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审核项目二：师资队伍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有四个要素：数量与结构、教育教学水平、教师教学投入、教师发展与服务。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师资队伍建设要“硬”、“软”一起抓， 当前教学精力投入是难点。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要素1.数量与结构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有两个要点：数量与结构、建设规划及发展态势。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生师比，不仅看总量，也应分专业分析。 例如：某校全校生师比18：1，个别专业达90:1。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职称结构、年龄结构合理，知识和能力结构符合 培养目标要求； 例：五邑大学70%教师来自研究型大学。不仅看现状，更要看发展趋势；师资队伍建设规划要落实到每一位教师身上。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要素2.教育教学水平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有两个要点：专任教师的专业水平与教学能力、师德师风建设措施与效果。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专任教师是专职从事教学工作的教师，不一定都是教师职称系列；从教学内容、教学方法、试卷、毕业设计指导等 能看出教学水平和教风；重点看学生和毕业生的评价（总结性学生评教的利弊）；教风直接影响学风，客观分析教学事故处理情况。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要素3.教师教学投入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有两个要点：教授为本科生上课情况；教师开展教学研究、参与教学改革与建设情况。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有政策推动教授为本科生上课，形成良性运行机制。例如：南京大学的新生研讨课。教授上讲台已基本解决，但有激励机制，促其“用心”教 是难点。教师开展教学研究和参与教改重点看参与面和成果应用。 例如：某校，国家质量工程项目不少，但成果推广不够。教学和科研的关系是否能处理好？考核评价是否合理？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要素4.教师发展与服务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有两个要点：提升教师教学能力和专业水平的政策措施、服务教师职业生涯发展的政策措施。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师资队伍建设规划要落实到基层教学单位，落实到每位教师身上，特别是青年教师；教师的培养培训应有计划、有措施、有经费、有 实效；要关注青年教师的诉求。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审核项目三：教学资源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有五个要素：教学经费、教学设施、专业设置与培养方案、课程资源、社会资源。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教学资源既包括“硬资源”，也包括“软资源”，是保障与提高培养质量的基础条件。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要素1.教学经费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有三个要点：教学经费投入及保障机制；学校教学经费年度变化情况；教学经费分配方式、比例及使用效益。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学校是否建立了保障教学经费投入的长效机制；生均教学经费发展趋势（近几年的数据）；教学经费的范围可以暂按财政部规定的教学基本支出中，商品和服务支出（302类）的20项内容。 除此之外，学校可说明增加了哪些。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要素2.教学设施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有两个要点：教学设施满足教学需要情况、教学科研设施的开放程度及利用率。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教学设施应包括课堂教学和实践教学设施，也包括图书馆、校园网、运动场等辅助教学设施；要关注设备更新率和实验室利用率以及图书资料的使用情况；科研实验室（中心）对本科生开放程度。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要素3.专业设置与培养方案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有三个要点：专业建设规划与执行、专业设置与培养方案的制定与结构调整、优势专业与新专业建设。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学科的概念：学问的分支、教学的科目、学界和学术组织。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专业的概念：培养学生的专门领域、课程的不同组合、社会需求加学科领域。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学科建设≠专业建设，专业在学生培养中作用更直接； 专业设置和调整须有标准、有程序，结构要合理。 重视新办专业建设；各专业培养方案能反映培养目标的要求，应认真落实，不能随意变动。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要素4.课程资源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有三个要点：课程建设规划与执行；课程的数量、结构及优质课程资源建设；教材建设与选用。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课程不仅是理论课程，也包括实践课程；学校是否为学生开设了丰富的课程供学生选学；教材选用要适合本专业的培养目标；优质教育资源和网络教育资源的利用，反映了教 师的教育观念和教学水平。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要素5.社会资源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有三个要点：合作办学、合作育人、合作就业、合作发展措施与效果；共建教学资源情况；社会捐赠 情况。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吸收社会资源的能力一定程度上反映出学校办学水平和服 务社会能力； 例：五邑大学58%校舍由华侨捐建；学校对产学研合作教育应该有整体推进措施； 例：南京大学的校地合作，同济的国际合作办学等；体系化、制度化、契约化、互动共赢是努力方向。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审核项目四：培养过程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有四个要素：课堂教学、实践教学、第二课堂、教学改革。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关注培养过程是否到位，这是保证质量的基础。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要素1.课堂教学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有四个要素：课堂教学大纲的制定与执行情况、教学内容对人才培养目标的体现，科研促进教学情况、教学方法多样化，教学手段信息化的程度、考试（考核）的管理与考试方法的改革。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课堂教学服务于专业培养目标，教学大纲严格执行；教学方法改革比教学内容改革难，学校应有措施 推动；教学是以教师为中心，还是以学生为中心？ 启发式、参与式、互动式、案例式等是教育规划纲要的要求； 例：同济50%的课程为小班授课 。多媒体课件应注重教学效果，防止黑板搬家；提倡科学、多样的考核方式。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要素2.实践教学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有三个要点：实践教学体系建设与实践教学改革；实验教学与实验室开放情况；实习实训、社会实践、毕业设计（论文）的落实及效果。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实践教学体系要满足专业人才培养的要求；关注实验指导人员的数量与结构、实验室条件及开放情况；社会实践主要指学生利用假期有组织地到社会去认识社会、服务社会、培养社会责任感、 提高综合素质的实践活动；毕业设计（论文）主要关注选题、过程指导、成果规范三方面。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要素3.第二课堂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有三个要点：第二课堂育人体系建设与保障措施；社团建设与校园文化、科技活动及育人效果；学生国内外访学情况。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第二课堂内容是否丰富、参与是否广泛，对质量 影响很大。学生评价是检验效果的主要依据；国内外访学制有利于学生开拓视野，提高综合素质； 例：同济新生约30%参加国际项目；校内大学生学科竞赛更重要，参与面广泛，比少数学生得奖更有意义。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要素4.教学改革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有两个要点：教学改革的总体思路及保障措施、教学改革的示范性与应用性。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顶层设计，系统推进； 例如：南京大学“三三制”；关注教师的参与面，关注成果的应用和推广；当前学校应特别重视对“高教三十条”的落实。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审核项目五：学生发展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有四个要素：招生及生源情况、学生指导与服务、学风与学习效果、就业与发展。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要素1.招生及生源情况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有三个要点：学校总体生源状况、各专业生源数量及特征、学校提高生源质量的措施及成效。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录取线、报到率、第一志愿招考率能反映生源情况；分析各专业的生源数量和质量，有利于推动专业建设。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要素2.学生指导与服务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有三个要点：学生指导与服务的内容及效果、学生指导与服务的组织与条件保障、学生对指导与服务的评价。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优质的指导与服务体现了以学生为本的思想，指导与帮扶体系应建立；有鼓励广大教师积极参与学生指导的措施，形成 师生交流沟通机制；例：五邑大学每13名新生配备一名导师。学生的评价是检验工作质量的重要依据。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要素3.学风与学习效果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有三个要点：学风建设的措施与效果、学生学业成绩及综合素质表现、学生对自我学习与成长的满意度。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学风可以在课堂教学、实验实习、毕业设计、考风考纪方面体现出来；客观分析考试违纪处理情况； 例：同济、西安电子科大；如何调动多数学生的积极性？ 例：转专业、双学位、辅修专业等；学生成绩和综合素质应包括德、智、体、美几个方面，重点看学生满意度；德育，创新形式，丰富内容，重点看针对性和实效性；智育，主要由专业培养方案来检验；体育，教育方式可以因校制宜，达到《国家大学生体质健康标准》；美育，关注受益面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要素4.就业与发展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有三个要点：毕业生就业率与就业质量、毕业生职业发展情况、用人单位对毕业生评价。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多数学生就业面向与培养目标的符合度；毕业生就业方式的分布：签约、升学、灵活就业 等；用人单位和毕业生的评价（专业对口，发展水平 等）。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审核项目六：质量保障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有四个要素：教学质量保障体系、质量监控、质量信息及利用、质量改进。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质量保障体系完善并有效运行是关键。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要素1.教学质量保障体系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有四个要点：质量标准建设；学校质量保障模式及体系结构；质量保障体系的组织、制 度建设；教学质量管理队伍建设。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理论教学、实验、实习、毕设、课程考核等各主 要环节有质量标准； 例：同济有91个质量要求，25个关键控制点。各校质量保障体系的模式可以不同，但有共同规律；有组织保障，最好能管、办、评分离；例如：同济大学 校、院两级教学管理队伍建设与教师队伍建设同等重要。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要素2.质量监控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有两个要点：自我评估及质量监控的内容与方式、自我评估及质量监控的实施效果。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自我评估是“五位一体”新评估制度的核心内容；自我评估的内容可参考教育部[2011]9号文的要求；规章制度不仅包括规范管理，还包括建立激励机制。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要素3.质量信息及利用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有三个要点：校内教学状态数据库建设情况；质量信息统计分析、反馈机制；质量信息公开及年度质量报告。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校内教学状态数据库与国家教学状态数据库的联系与差别；质量信息的统计分析、反馈是质保体系有效运行的重要环节；注意教育部高教司2012年要求在年度质量报告中必须包含的25项核心数据。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要素4.质量改进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有两个要点：质量改进的途径与方法、质量改进的效果与评价。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改进工作是质保体系运行的落脚点，对改进情况是否有监督？课堂教学、实习实训、成绩评定、试卷分析、毕业设计等主要教学环节的质量改进是难点；注意发挥二级学院在质量保障中的主体作用。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特色及自选项目特色及自选项目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体现了审核评估范围的开放性，鼓励高校创造性开展工作；“特色”和“自选”是两个概念；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定义：在办学过程中积淀形成的优于其他学校的的独特的优质风貌；稳定性+社会认可。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体现：治学方略、运行机制、学科专业、教育模式、人才特点、校园文化等。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一般规律：挖掘办学历史，传承大学精神；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找准办学定位，确定服务面向；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创新办学理念，主动培育实践；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发挥办学优势，凸显学科专业特色；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与时俱进，不断发展。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学校在这个项目上可以选，也可不选；如果选择了，可以按“四个如何”来总结(如何说的、如何做的，效果如何、如何改进)。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25BDC"/>
    <w:rsid w:val="4C025BD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sz w:val="18"/>
      <w:szCs w:val="18"/>
      <w:u w:val="none"/>
    </w:rPr>
  </w:style>
  <w:style w:type="character" w:styleId="6">
    <w:name w:val="Hyperlink"/>
    <w:basedOn w:val="3"/>
    <w:uiPriority w:val="0"/>
    <w:rPr>
      <w:color w:val="333333"/>
      <w:sz w:val="18"/>
      <w:szCs w:val="18"/>
      <w:u w:val="none"/>
    </w:rPr>
  </w:style>
  <w:style w:type="character" w:customStyle="1" w:styleId="8">
    <w:name w:val="timestyle523341"/>
    <w:basedOn w:val="3"/>
    <w:uiPriority w:val="0"/>
    <w:rPr>
      <w:color w:val="000000"/>
      <w:sz w:val="18"/>
      <w:szCs w:val="18"/>
    </w:rPr>
  </w:style>
  <w:style w:type="character" w:customStyle="1" w:styleId="9">
    <w:name w:val="authorstyle523341"/>
    <w:basedOn w:val="3"/>
    <w:uiPriority w:val="0"/>
    <w:rPr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2016-11-28T09:25:00Z</dcterms:created>
  <dc:creator>颉登科</dc:creator>
  <cp:lastModifiedBy>颉登科</cp:lastModifiedBy>
  <dcterms:modified xsi:type="dcterms:W3CDTF">2016-11-28T09:27:07Z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